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рисками в страховой организации</w:t>
            </w:r>
          </w:p>
          <w:p>
            <w:pPr>
              <w:jc w:val="center"/>
              <w:spacing w:after="0" w:line="240" w:lineRule="auto"/>
              <w:rPr>
                <w:sz w:val="32"/>
                <w:szCs w:val="32"/>
              </w:rPr>
            </w:pPr>
            <w:r>
              <w:rPr>
                <w:rFonts w:ascii="Times New Roman" w:hAnsi="Times New Roman" w:cs="Times New Roman"/>
                <w:color w:val="#000000"/>
                <w:sz w:val="32"/>
                <w:szCs w:val="32"/>
              </w:rPr>
              <w:t> К.М.01.04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рисками в страховой организации»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К.М.01.04 «Управление рисками в страховой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рисками в страховой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отдельных функциональных направлений управления рисками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методы воздействия на риски в разрезе отдельных их видов, методы, техники, технологии управления различными видами риска, методы воздействия на риск, методологию проведения социологического исследования</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критерии, применяемые при выработке мероприятий по воздействию на риски в разрезе отдельных видов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инструменты анализа существующих методов контроля рисков и управления рисками и их достаточности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реестр рисков, карта рисков, планы мероприятий и контрольные процедуры по рискам, принципы построения реестра рисков, карты рисков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знать инструменты анализа последствий рисков, возможности инструментов риск-менеджмента для анализа рисков организации, методы и инструменты, применяемые для предупреждения рисков несоответствия законодательству Российской Федерации и регуляторным требованиям</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определять эффективные методы воздействия на риск, разрабатывать и внедрять планы воздействия на риски (совместно с ответственными за риск сотрудниками - владельцами риска), оказывать помощь ответственным за риск сотрудникам в правильной оценке риска и разработке мероприятий по их управлению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осуществлять расчеты, прогнозировать, тестировать и верифицировать методики управления рисками с учетом отраслевой специфики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отбирать подходящие методы воздействия на отдельные виды рисков и эффективно применять их с учетом их результативности и экономической эффективности, разрабатывать методическую документацию по управлению рисками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уметь использовать принципы построения карты рисков и реестра рисков, производить проверку эффективности управления отдельными видами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уметь организовывать процесс управления рисками в организации с учетом отраслевых стандартов, контролировать меры воздействия на риск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владеть навыками оценки деятельности подразделений по воздействию на риски, мониторинга рисков и мониторинга мероприятий по воздействию на риски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разработки мероприятий по управлению рисками совместно с ответственными за риск сотрудниками организации - владельцами риска, оказания помощи сотрудникам в выявлении и оценке новых рисков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консолидации информации по всем рискам в зоне своей ответственности в единый реестр и корректировка реестра в процессе их изменений, актуализации карты рисков, реестра рисков, плана мероприятий по управлению рисками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навыками идентификации и регистрация проблем, касающихся управления рисками, документирования процесса управления в чрезвычайных и кризисных ситуациях как часть процесса управления рисками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разработки методик управления разными видами рисков в соответствии с принятой в организации классификацией рисков, разработки и актуализации отдельных методов и нормативных документов системы управления рисками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К.М.01.04 «Управление рисками в страховой организации» относится к обязательной части, является дисциплиной Блока Б1. «Дисциплины (модули)». Модуль "Управление рисками (риск-менеджмент)"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Международный страховой рынок</w:t>
            </w:r>
          </w:p>
          <w:p>
            <w:pPr>
              <w:jc w:val="center"/>
              <w:spacing w:after="0" w:line="240" w:lineRule="auto"/>
              <w:rPr>
                <w:sz w:val="22"/>
                <w:szCs w:val="22"/>
              </w:rPr>
            </w:pPr>
            <w:r>
              <w:rPr>
                <w:rFonts w:ascii="Times New Roman" w:hAnsi="Times New Roman" w:cs="Times New Roman"/>
                <w:color w:val="#000000"/>
                <w:sz w:val="22"/>
                <w:szCs w:val="22"/>
              </w:rPr>
              <w:t> Менеджмент страховых организаций</w:t>
            </w:r>
          </w:p>
          <w:p>
            <w:pPr>
              <w:jc w:val="center"/>
              <w:spacing w:after="0" w:line="240" w:lineRule="auto"/>
              <w:rPr>
                <w:sz w:val="22"/>
                <w:szCs w:val="22"/>
              </w:rPr>
            </w:pPr>
            <w:r>
              <w:rPr>
                <w:rFonts w:ascii="Times New Roman" w:hAnsi="Times New Roman" w:cs="Times New Roman"/>
                <w:color w:val="#000000"/>
                <w:sz w:val="22"/>
                <w:szCs w:val="22"/>
              </w:rPr>
              <w:t> Организация и управление страховой деятельностью</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9 зачетных единиц – 324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274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 3</w:t>
            </w:r>
          </w:p>
          <w:p>
            <w:pPr>
              <w:jc w:val="center"/>
              <w:spacing w:after="0" w:line="240" w:lineRule="auto"/>
              <w:rPr>
                <w:sz w:val="24"/>
                <w:szCs w:val="24"/>
              </w:rPr>
            </w:pPr>
            <w:r>
              <w:rPr>
                <w:rFonts w:ascii="Times New Roman" w:hAnsi="Times New Roman" w:cs="Times New Roman"/>
                <w:color w:val="#000000"/>
                <w:sz w:val="24"/>
                <w:szCs w:val="24"/>
              </w:rPr>
              <w:t> курсовые работы 3</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рисков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рисков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рисков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Классификация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страхования и риски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страхования и риски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страхования и риски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Риск-менеджмент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Риск-менеджмент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Риск-менеджмент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324</w:t>
            </w:r>
          </w:p>
        </w:tc>
      </w:tr>
      <w:tr>
        <w:trPr>
          <w:trHeight w:hRule="exact" w:val="6048.75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5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рисков в рыночной экономике</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риска. Причины риска. Проблема неопределенности, асимметрии и дефицита информации и риск. Функции риска в рыночной экономике. Основные теории риска. Классическая теория риска. Неоклассическая теория риска. Институциональная теория риска.</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рисков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риск. Потребительский и предпринимательский риск. Многообразие предпринимательских рисков и проблема  классификации и ее критериев. Критерий учета. Критерий направления результатов. Критерий сферы возникновения. Критерий производственной деятельности. Критерий последствий.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риск-менеджмента</w:t>
            </w:r>
          </w:p>
        </w:tc>
      </w:tr>
      <w:tr>
        <w:trPr>
          <w:trHeight w:hRule="exact" w:val="363.82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риск-менеджмента. Функции риск-менеджмента. Подходы к сущности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функциям риск-менеджмента. Организация и стратегия риск-менеджмента.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страхования и риски страховой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страхования в рыночной экономике. Страхование как метод нивелирования рисков других хозяйственных субъектов. Риски страховой компании как хозяйственного субъекта в рыночной экономике. Виды рисков страховой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Риск-менеджмент в страховании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Средства разрешения экономического риска (избежание, передача, сохранение) в страховой деятельности. Основные способы и методы уменьшения экономического риска в страховой деятельности. Информационное обеспечение как способ уменьшения риска в страховой деятельности. Цена информации и ее понятие и измерение. Диверсификация как метод снижения риска в страховой деятельности. Самострахование и лимитирование в страховой деятельности. Особенности риск-менеджмента в страховании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страхования и риски страховой деятельности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Страхование как вид экономической деятельности. 2. Вероятность и причины рисков в страховой деятельности. 3. Классификация рисков страховой деятельности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Риск-менеджмент в страховании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риск-менеджмента в страховании. 2. Методы риск-менеджмента в страховании. 3. Классификация методов риск-менеджмента в страховании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рисков в рыночной экономике</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рисков. 2. Предпосылки риска в рыночной экономик. 3. Теории риска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рисков</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и отличие экономических рисков. 2. Предпринимательские риски. 3. Классификация рисков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риск-менеджмента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риск-менеджмента. 2. Функции риск-менеджмента. 3.Организация риск- менеджмента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рисками в страховой организации» / Орлянский Е.А..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Вяткин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Гамза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Маевский</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https://urait.ru/bcode/469020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Мазаева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978-5-534-09992-8.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https://urait.ru/bcode/453488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риск-менеджмента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Гэлаи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Кроуи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Марк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Минасян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978-5-534-02578-1.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https://urait.ru/bcode/449729</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финансовыми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Архипов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Ситникова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Качалова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Финогенова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Перепелица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Трифонов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Южакова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Саввина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Пещанская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978-5-534-01019-0.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https://urait.ru/bcode/433674</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инвестиционными</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риска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неопределенности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Никитаева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Щипанов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978-5-534-04586-4.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https://urait.ru/bcode/452764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403.88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789.7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2021-2022_ФГОС3++2021_Бак-ЗФО-Э(УРиСД)(21)_plx_Управление рисками в страховой организации</dc:title>
  <dc:creator>FastReport.NET</dc:creator>
</cp:coreProperties>
</file>